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DT9 Specialist electronic and mechanical systems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Specialist area · Specialist electronic and mechanical systems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Selection and components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Specify a system using function, environment, ratings, torque and speed.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resistors and sensors using preferred values and tolerance.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IC packages, microcontroller pinouts and stored instructions.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drivers and motors allowing for starting/stalled current.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closed-loop behaviour and sensor placement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mechanical alignment, clearance, lubrication and guards.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Manufacture and assembly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Prototype and test a safe low-voltage circuit on a breadboard.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controlled photosensitive PCB manufacture and chemical/UV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drilling and soldering with suitable joint preparation and inspection.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pick-and-place, flow/wave and reflow assembly.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accurate chassis fabrication, wire protection and component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DT9 Specialist electronic and mechanical systems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Specialist area · Specialist electronic and mechanical systems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Quality, finish and footprint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Inspect polarity and use appropriate unpowered and powered tests.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Test boundary behaviour and identify electrical/mechanical failure modes.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compatible PCB lacquer, anodising and lubrication.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repairability, standby demand and electronic waste routes.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DT9 Specialist electronic and mechanical systems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