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DT7 Polymers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2</w:t>
      </w:r>
    </w:p>
    <w:p>
      <w:r>
        <w:t>AQA GCSE Design and Technology 8552 | Written examination · Specialist area · Polymers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Sources and selection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petrochemical feedstocks, cracking, monomers and polymer formation.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Distinguish bio-based feedstock from biodegradability and disposal conditions.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thermoplastic and thermosetting examples for seating or fittings.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pigments, plasticisers, UV stabilisers and reinforcement.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Stock and shaping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Specify polymer stock, grade, gauge and compatible components.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Choose safe cutting/drilling methods and verify laser compatibility.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vacuum forming with heating, pressure, draft, vents and trimming.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Compare injection moulding, extrusion and blow moulding for products.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line bending, drape forming and suitable resin casting.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Evaluate 3D printing and compatible polymer joining methods.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p>
      <w:r>
        <w:br w:type="page"/>
      </w:r>
    </w:p>
    <w:p>
      <w:pPr>
        <w:pStyle w:val="Title"/>
      </w:pPr>
      <w:r>
        <w:t xml:space="preserve">DT7 Polymers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2 of 2</w:t>
      </w:r>
    </w:p>
    <w:p>
      <w:r>
        <w:t>AQA GCSE Design and Technology 8552 | Written examination · Specialist area · Polymers</w:t>
      </w:r>
    </w:p>
    <w:p>
      <w:r>
        <w:t>Use your taught examples and supervised practical evidence. Quick checks support concepts; design and making need demonstration and judgement.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Finish and environmental impact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Measure moulding defects and apply a compatible finish.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Plan sorting, repair and end-of-life separation without unsupported claims.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DT7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DT7 Polymers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