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DT5 Timber-based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Specialist area · Timber-based materials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 and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conversion, air/kiln seasoning and moisture-related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hardwoods and softwoods without confusing origin with hardness.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plywood, MDF and chipboard using structure and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grain direction and bonded laminations under loads.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safe timber toy and flat-pack furniture materials and construction.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Stock, tools and joints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timber stock, cutting allowances and suitable standard fittings.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Mark from datums and explain accurate sawing, drilling and chiselling.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Plane and sand appropriately with supervised dust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explain butt, rebate, dowel and mortise-and-tenon joints.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routing and turning with suitable production aids and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DT5 Timber-based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Specialist area · Timber-based materials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Production, quality and finishes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dimensions, squareness and joint fit against measurable criteria.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and select paint, varnish, oil or preservative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traceable sourcing, repair and safe end-of-life disposal.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DT5 Timber-based materials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