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DR5 Noughts &amp; Crosses: text, characters and context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1 of 2</w:t>
      </w:r>
    </w:p>
    <w:p>
      <w:r>
        <w:t>Eduqas GCSE Drama C690QS | Components 3 · Specification 2.3 Section A</w:t>
      </w:r>
    </w:p>
    <w:p>
      <w:r>
        <w:t>Use your actual centre-approved stimulus, practitioner or genre, contrasting play and qualifying live production. Practical work and extended writing need evidence and teacher judgement.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Text, world and context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Identify the specified adaptation and distinguish text from other versions.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the fictional racial hierarchy and institutional discrimination.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Connect a researched social or historical parallel to the play with appropriate qualifications.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Distinguish published text from one production's interpretation.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Discuss harmful behaviour and sensitive material without endorsing stereotypes.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Relationships and dramatic functions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Analyse Sephy and Callum's changing objectives, agency and relationship.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Kamal's public and private power using located text evidence.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Analyse Jasmine and Minerva's roles within the Hadley family.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Analyse Meggie, Ryan and Jude's family roles and changing responses.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Lynny's dramatic function and the family's response with sensitivity.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a smaller role's contribution to the extract and wider text.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p>
      <w:r>
        <w:br w:type="page"/>
      </w:r>
    </w:p>
    <w:p>
      <w:pPr>
        <w:pStyle w:val="Title"/>
      </w:pPr>
      <w:r>
        <w:t xml:space="preserve">DR5 Noughts &amp; Crosses: text, characters and context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2 of 2</w:t>
      </w:r>
    </w:p>
    <w:p>
      <w:r>
        <w:t>Eduqas GCSE Drama C690QS | Components 3 · Specification 2.3 Section A</w:t>
      </w:r>
    </w:p>
    <w:p>
      <w:r>
        <w:t>Use your actual centre-approved stimulus, practitioner or genre, contrasting play and qualifying live production. Practical work and extended writing need evidence and teacher judgement.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Dramatic journey and turning points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the opening relationship, household rupture and school integration.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Connect family loss, militant action, bombing and legal consequences without endorsing harm.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Distinguish Ryan's legal sequence from Callum's later fate.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separation, passing time and missed communication.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Analyse kidnapping, coercion and divided allegiance with located evidence.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pregnancy, public accounts, arrest and Kamal's proposed deal.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Interpret the ending's tragedy and qualified possibility of change.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Form, language and themes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episodes, narration, direct address and time shifts in the play.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tragic and social-critical features without treating other plays as identical.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Analyse language, dialogue and stage directions using accurate references.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Connect themes and recurring motifs to contrasting moments.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DR5 Personal learning checklist | thomaskidman.com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Mr Kidman's Classroom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2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DR5 Noughts &amp; Crosses: text, characters and context Personal learning checklist</dc:title>
  <dc:subject/>
  <dc:creator>Mr Kidman's Classroom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